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D0A84" w14:textId="1110BACE" w:rsidR="00B60FE8" w:rsidRPr="00B60FE8" w:rsidRDefault="00B60FE8" w:rsidP="00B844D3">
      <w:pPr>
        <w:spacing w:after="0" w:line="240" w:lineRule="auto"/>
        <w:jc w:val="center"/>
        <w:rPr>
          <w:rFonts w:eastAsiaTheme="minorHAnsi"/>
          <w:b/>
          <w:color w:val="FF0000"/>
          <w:sz w:val="32"/>
          <w:szCs w:val="32"/>
          <w:lang w:eastAsia="en-US"/>
        </w:rPr>
      </w:pPr>
      <w:bookmarkStart w:id="0" w:name="_GoBack"/>
      <w:bookmarkEnd w:id="0"/>
      <w:r w:rsidRPr="00B60FE8">
        <w:rPr>
          <w:rFonts w:eastAsiaTheme="minorHAnsi"/>
          <w:b/>
          <w:color w:val="FF0000"/>
          <w:sz w:val="32"/>
          <w:szCs w:val="32"/>
          <w:lang w:eastAsia="en-US"/>
        </w:rPr>
        <w:t>EMBARGOED UNTIL 28 SEPTEMBER 9 A.M. NY TIME</w:t>
      </w:r>
    </w:p>
    <w:p w14:paraId="718F29ED" w14:textId="03B8CDD5" w:rsidR="00B844D3" w:rsidRPr="00B844D3" w:rsidRDefault="00B844D3" w:rsidP="00B844D3">
      <w:pPr>
        <w:spacing w:after="0" w:line="240" w:lineRule="auto"/>
        <w:jc w:val="center"/>
        <w:rPr>
          <w:rFonts w:eastAsiaTheme="minorHAnsi"/>
          <w:b/>
          <w:sz w:val="32"/>
          <w:szCs w:val="32"/>
          <w:lang w:eastAsia="en-US"/>
        </w:rPr>
      </w:pPr>
      <w:r w:rsidRPr="00B844D3">
        <w:rPr>
          <w:rFonts w:eastAsiaTheme="minorHAnsi"/>
          <w:b/>
          <w:sz w:val="32"/>
          <w:szCs w:val="32"/>
          <w:lang w:eastAsia="en-US"/>
        </w:rPr>
        <w:t>UN Secretary-General calls for accelerated action on jobs and social protection to avoid an uneven global recovery and prevent future crises</w:t>
      </w:r>
    </w:p>
    <w:p w14:paraId="1C485153" w14:textId="77777777" w:rsidR="00B844D3" w:rsidRPr="00B844D3" w:rsidRDefault="00B844D3" w:rsidP="00B844D3">
      <w:pPr>
        <w:spacing w:after="0" w:line="240" w:lineRule="auto"/>
        <w:jc w:val="center"/>
        <w:rPr>
          <w:rFonts w:eastAsiaTheme="minorHAnsi"/>
          <w:b/>
          <w:sz w:val="28"/>
          <w:szCs w:val="28"/>
          <w:lang w:eastAsia="en-US"/>
        </w:rPr>
      </w:pPr>
    </w:p>
    <w:p w14:paraId="1D64AA1B" w14:textId="2F3ACF2F" w:rsidR="00B844D3" w:rsidRPr="00B844D3" w:rsidRDefault="00B844D3" w:rsidP="00B844D3">
      <w:pPr>
        <w:spacing w:after="0" w:line="240" w:lineRule="auto"/>
        <w:jc w:val="center"/>
        <w:rPr>
          <w:rFonts w:eastAsiaTheme="minorHAnsi"/>
          <w:b/>
          <w:i/>
          <w:iCs/>
          <w:sz w:val="24"/>
          <w:szCs w:val="24"/>
          <w:lang w:eastAsia="en-US"/>
        </w:rPr>
      </w:pPr>
      <w:r w:rsidRPr="00B844D3">
        <w:rPr>
          <w:rFonts w:eastAsiaTheme="minorHAnsi"/>
          <w:b/>
          <w:i/>
          <w:iCs/>
          <w:sz w:val="24"/>
          <w:szCs w:val="24"/>
          <w:lang w:eastAsia="en-US"/>
        </w:rPr>
        <w:t>Deeply diverging recoveries will undermine trust and solidarity</w:t>
      </w:r>
      <w:r>
        <w:rPr>
          <w:rFonts w:eastAsiaTheme="minorHAnsi"/>
          <w:b/>
          <w:i/>
          <w:iCs/>
          <w:sz w:val="24"/>
          <w:szCs w:val="24"/>
          <w:lang w:eastAsia="en-US"/>
        </w:rPr>
        <w:t xml:space="preserve"> </w:t>
      </w:r>
      <w:r w:rsidRPr="00B844D3">
        <w:rPr>
          <w:rFonts w:eastAsiaTheme="minorHAnsi"/>
          <w:b/>
          <w:i/>
          <w:iCs/>
          <w:sz w:val="24"/>
          <w:szCs w:val="24"/>
          <w:lang w:eastAsia="en-US"/>
        </w:rPr>
        <w:t>and make the world more vulnerable to future crises, including climate change</w:t>
      </w:r>
    </w:p>
    <w:p w14:paraId="39DE9631" w14:textId="77777777" w:rsidR="00B844D3" w:rsidRPr="00B844D3" w:rsidRDefault="00B844D3" w:rsidP="00B844D3">
      <w:pPr>
        <w:spacing w:after="0" w:line="240" w:lineRule="auto"/>
        <w:jc w:val="center"/>
        <w:rPr>
          <w:rFonts w:eastAsiaTheme="minorHAnsi"/>
          <w:b/>
          <w:i/>
          <w:iCs/>
          <w:sz w:val="24"/>
          <w:szCs w:val="24"/>
          <w:lang w:eastAsia="en-US"/>
        </w:rPr>
      </w:pPr>
    </w:p>
    <w:p w14:paraId="2B349B1C" w14:textId="77777777" w:rsidR="00B844D3" w:rsidRPr="00B844D3" w:rsidRDefault="00B844D3" w:rsidP="00B844D3">
      <w:pPr>
        <w:numPr>
          <w:ilvl w:val="0"/>
          <w:numId w:val="2"/>
        </w:numPr>
        <w:spacing w:after="0" w:line="240" w:lineRule="auto"/>
        <w:contextualSpacing/>
        <w:rPr>
          <w:rFonts w:eastAsiaTheme="minorHAnsi"/>
          <w:b/>
          <w:i/>
          <w:iCs/>
          <w:lang w:eastAsia="en-US"/>
        </w:rPr>
      </w:pPr>
      <w:r w:rsidRPr="00B844D3">
        <w:rPr>
          <w:rFonts w:eastAsiaTheme="minorHAnsi"/>
          <w:b/>
          <w:lang w:eastAsia="en-US"/>
        </w:rPr>
        <w:t>Secretary-General to convene leaders on 28 September to mobilize action</w:t>
      </w:r>
    </w:p>
    <w:p w14:paraId="1C2F5BB0" w14:textId="77777777" w:rsidR="00B844D3" w:rsidRPr="00B844D3" w:rsidRDefault="00B844D3" w:rsidP="00B844D3">
      <w:pPr>
        <w:numPr>
          <w:ilvl w:val="0"/>
          <w:numId w:val="2"/>
        </w:numPr>
        <w:spacing w:after="0" w:line="240" w:lineRule="auto"/>
        <w:contextualSpacing/>
        <w:rPr>
          <w:rFonts w:eastAsiaTheme="minorHAnsi"/>
          <w:b/>
          <w:i/>
          <w:iCs/>
          <w:lang w:eastAsia="en-US"/>
        </w:rPr>
      </w:pPr>
      <w:r w:rsidRPr="00B844D3">
        <w:rPr>
          <w:rFonts w:eastAsiaTheme="minorHAnsi"/>
          <w:b/>
          <w:lang w:eastAsia="en-US"/>
        </w:rPr>
        <w:t xml:space="preserve">New Global Accelerator on Jobs and Social Protection platform launched to create 400 million jobs and extend social protection coverage to 4 billion people currently left unprotected.  </w:t>
      </w:r>
    </w:p>
    <w:p w14:paraId="5FDD3299" w14:textId="77777777" w:rsidR="00B844D3" w:rsidRPr="00B844D3" w:rsidRDefault="00B844D3" w:rsidP="00B844D3">
      <w:pPr>
        <w:spacing w:after="0" w:line="240" w:lineRule="auto"/>
        <w:jc w:val="center"/>
        <w:rPr>
          <w:rFonts w:eastAsiaTheme="minorHAnsi"/>
          <w:b/>
          <w:sz w:val="28"/>
          <w:szCs w:val="28"/>
          <w:lang w:eastAsia="en-US"/>
        </w:rPr>
      </w:pPr>
      <w:r w:rsidRPr="00B844D3">
        <w:rPr>
          <w:rFonts w:eastAsiaTheme="minorHAnsi"/>
          <w:b/>
          <w:sz w:val="28"/>
          <w:szCs w:val="28"/>
          <w:lang w:eastAsia="en-US"/>
        </w:rPr>
        <w:t>Roundtable 28 September 9:00a.m.-12 Noon NY time</w:t>
      </w:r>
    </w:p>
    <w:p w14:paraId="43EAF23F" w14:textId="77777777" w:rsidR="00B844D3" w:rsidRPr="00B844D3" w:rsidRDefault="00B844D3" w:rsidP="00B844D3">
      <w:pPr>
        <w:spacing w:after="0" w:line="240" w:lineRule="auto"/>
        <w:jc w:val="center"/>
        <w:rPr>
          <w:rFonts w:eastAsiaTheme="minorHAnsi"/>
          <w:b/>
          <w:sz w:val="28"/>
          <w:szCs w:val="28"/>
          <w:lang w:eastAsia="en-US"/>
        </w:rPr>
      </w:pPr>
      <w:proofErr w:type="gramStart"/>
      <w:r w:rsidRPr="00B844D3">
        <w:rPr>
          <w:rFonts w:eastAsiaTheme="minorHAnsi"/>
          <w:b/>
          <w:sz w:val="28"/>
          <w:szCs w:val="28"/>
          <w:lang w:eastAsia="en-US"/>
        </w:rPr>
        <w:t>live-streamed</w:t>
      </w:r>
      <w:proofErr w:type="gramEnd"/>
      <w:r w:rsidRPr="00B844D3">
        <w:rPr>
          <w:rFonts w:eastAsiaTheme="minorHAnsi"/>
          <w:b/>
          <w:sz w:val="28"/>
          <w:szCs w:val="28"/>
          <w:lang w:eastAsia="en-US"/>
        </w:rPr>
        <w:t xml:space="preserve"> at </w:t>
      </w:r>
      <w:hyperlink r:id="rId10" w:history="1">
        <w:r w:rsidRPr="00B844D3">
          <w:rPr>
            <w:rFonts w:eastAsiaTheme="minorHAnsi"/>
            <w:b/>
            <w:color w:val="0000FF"/>
            <w:sz w:val="28"/>
            <w:szCs w:val="28"/>
            <w:u w:val="single"/>
            <w:lang w:eastAsia="en-US"/>
          </w:rPr>
          <w:t>http://webtv.un.org</w:t>
        </w:r>
      </w:hyperlink>
    </w:p>
    <w:p w14:paraId="275C2C7C" w14:textId="77777777" w:rsidR="00B844D3" w:rsidRPr="00B844D3" w:rsidRDefault="00B844D3" w:rsidP="00B844D3">
      <w:pPr>
        <w:spacing w:after="0" w:line="240" w:lineRule="auto"/>
        <w:jc w:val="center"/>
        <w:rPr>
          <w:rFonts w:eastAsiaTheme="minorHAnsi"/>
          <w:b/>
          <w:sz w:val="28"/>
          <w:szCs w:val="28"/>
          <w:lang w:eastAsia="en-US"/>
        </w:rPr>
      </w:pPr>
    </w:p>
    <w:p w14:paraId="16236379" w14:textId="60C9FD0E" w:rsidR="00B844D3" w:rsidRPr="00B844D3" w:rsidRDefault="00B844D3" w:rsidP="00B844D3">
      <w:pPr>
        <w:spacing w:after="0" w:line="240" w:lineRule="auto"/>
        <w:jc w:val="both"/>
        <w:rPr>
          <w:rFonts w:eastAsiaTheme="minorHAnsi"/>
          <w:sz w:val="24"/>
          <w:szCs w:val="24"/>
          <w:lang w:eastAsia="en-US"/>
        </w:rPr>
      </w:pPr>
      <w:r w:rsidRPr="00B844D3">
        <w:rPr>
          <w:rFonts w:eastAsiaTheme="minorHAnsi"/>
          <w:b/>
          <w:bCs/>
          <w:sz w:val="24"/>
          <w:szCs w:val="24"/>
          <w:lang w:val="en-GB" w:eastAsia="en-US"/>
        </w:rPr>
        <w:t>New York, 27 September</w:t>
      </w:r>
      <w:r w:rsidRPr="00B844D3">
        <w:rPr>
          <w:rFonts w:eastAsiaTheme="minorHAnsi"/>
          <w:sz w:val="24"/>
          <w:szCs w:val="24"/>
          <w:lang w:val="en-GB" w:eastAsia="en-US"/>
        </w:rPr>
        <w:t>—</w:t>
      </w:r>
      <w:r w:rsidRPr="00B844D3">
        <w:rPr>
          <w:rFonts w:eastAsiaTheme="minorHAnsi"/>
          <w:sz w:val="24"/>
          <w:szCs w:val="24"/>
          <w:lang w:eastAsia="en-US"/>
        </w:rPr>
        <w:t xml:space="preserve">Investing in job-rich growth, social protection and a just transition to a net-zero emissions future, particularly in low -and middle-income countries, could prevent a further deepening of the inequalities between developed and developing economies that have been exacerbated during the COVID-19 pandemic, said UN Secretary-General, António Guterres, in a </w:t>
      </w:r>
      <w:hyperlink r:id="rId11" w:history="1">
        <w:r w:rsidRPr="00876467">
          <w:rPr>
            <w:rStyle w:val="Hyperlink"/>
            <w:rFonts w:eastAsiaTheme="minorHAnsi"/>
            <w:sz w:val="24"/>
            <w:szCs w:val="24"/>
            <w:lang w:eastAsia="en-US"/>
          </w:rPr>
          <w:t>policy brief</w:t>
        </w:r>
      </w:hyperlink>
      <w:r w:rsidRPr="00B844D3">
        <w:rPr>
          <w:rFonts w:eastAsiaTheme="minorHAnsi"/>
          <w:sz w:val="24"/>
          <w:szCs w:val="24"/>
          <w:lang w:eastAsia="en-US"/>
        </w:rPr>
        <w:t xml:space="preserve"> issued today.</w:t>
      </w:r>
    </w:p>
    <w:p w14:paraId="66ABC4F0" w14:textId="77777777" w:rsidR="00B844D3" w:rsidRPr="00B844D3" w:rsidRDefault="00B844D3" w:rsidP="00B844D3">
      <w:pPr>
        <w:spacing w:after="0" w:line="240" w:lineRule="auto"/>
        <w:jc w:val="both"/>
        <w:rPr>
          <w:rFonts w:eastAsiaTheme="minorHAnsi"/>
          <w:sz w:val="24"/>
          <w:szCs w:val="24"/>
          <w:lang w:val="en-GB" w:eastAsia="en-US"/>
        </w:rPr>
      </w:pPr>
    </w:p>
    <w:p w14:paraId="66AF1CED" w14:textId="77777777" w:rsidR="00B844D3" w:rsidRPr="00B844D3" w:rsidRDefault="00B844D3" w:rsidP="00B844D3">
      <w:pPr>
        <w:spacing w:after="0" w:line="240" w:lineRule="auto"/>
        <w:jc w:val="both"/>
        <w:rPr>
          <w:rFonts w:eastAsiaTheme="minorHAnsi"/>
          <w:iCs/>
          <w:sz w:val="24"/>
          <w:szCs w:val="24"/>
          <w:lang w:val="en-GB" w:eastAsia="en-US"/>
        </w:rPr>
      </w:pPr>
      <w:r w:rsidRPr="00B844D3">
        <w:rPr>
          <w:rFonts w:eastAsiaTheme="minorHAnsi"/>
          <w:sz w:val="24"/>
          <w:szCs w:val="24"/>
          <w:lang w:val="en-GB" w:eastAsia="en-US"/>
        </w:rPr>
        <w:t>A</w:t>
      </w:r>
      <w:r w:rsidRPr="00B844D3">
        <w:rPr>
          <w:rFonts w:eastAsiaTheme="minorHAnsi"/>
          <w:iCs/>
          <w:sz w:val="24"/>
          <w:szCs w:val="24"/>
          <w:lang w:val="en-GB" w:eastAsia="en-US"/>
        </w:rPr>
        <w:t>t least US$982 billion in fiscal stimulus measures is needed to respond to the immediate labour market shocks of the crisis and to support a just transition, as well as US$ 1.2 trillion annually for social protection floors in low- and middle-income countries.</w:t>
      </w:r>
      <w:r w:rsidRPr="00B844D3">
        <w:rPr>
          <w:rFonts w:eastAsiaTheme="minorHAnsi"/>
          <w:sz w:val="24"/>
          <w:szCs w:val="24"/>
          <w:lang w:val="en-GB" w:eastAsia="en-US"/>
        </w:rPr>
        <w:t xml:space="preserve"> No advanced economy has achieved economic and social progress without investing in social protection systems and quality public services that provide people with the necessary support to navigate the vicissitudes of their lives.</w:t>
      </w:r>
    </w:p>
    <w:p w14:paraId="66F5A5F5" w14:textId="77777777" w:rsidR="00B844D3" w:rsidRPr="00B844D3" w:rsidRDefault="00B844D3" w:rsidP="00B844D3">
      <w:pPr>
        <w:spacing w:after="0" w:line="240" w:lineRule="auto"/>
        <w:jc w:val="both"/>
        <w:rPr>
          <w:rFonts w:eastAsiaTheme="minorHAnsi"/>
          <w:iCs/>
          <w:sz w:val="24"/>
          <w:szCs w:val="24"/>
          <w:lang w:val="en-GB" w:eastAsia="en-US"/>
        </w:rPr>
      </w:pPr>
    </w:p>
    <w:p w14:paraId="78EC9D7D" w14:textId="77777777" w:rsidR="00B844D3" w:rsidRPr="00B844D3" w:rsidRDefault="00B844D3" w:rsidP="00B844D3">
      <w:pPr>
        <w:spacing w:after="0" w:line="240" w:lineRule="auto"/>
        <w:jc w:val="both"/>
        <w:rPr>
          <w:rFonts w:eastAsiaTheme="minorHAnsi"/>
          <w:iCs/>
          <w:sz w:val="24"/>
          <w:szCs w:val="24"/>
          <w:lang w:val="en-GB" w:eastAsia="en-US"/>
        </w:rPr>
      </w:pPr>
      <w:r w:rsidRPr="00B844D3">
        <w:rPr>
          <w:rFonts w:eastAsiaTheme="minorHAnsi"/>
          <w:iCs/>
          <w:sz w:val="24"/>
          <w:szCs w:val="24"/>
          <w:lang w:val="en-GB" w:eastAsia="en-US"/>
        </w:rPr>
        <w:t>While the wealth of billionaires increased by over US$ 3.9 trillion between March and December 2020, the impact of the pandemic on the world of work, among other factors, increased the number of extremely poor by between 119 and 224 million people—the first increase in poverty in over 21 years.</w:t>
      </w:r>
    </w:p>
    <w:p w14:paraId="2862BD6C" w14:textId="77777777" w:rsidR="00B844D3" w:rsidRPr="00B844D3" w:rsidRDefault="00B844D3" w:rsidP="00B844D3">
      <w:pPr>
        <w:spacing w:after="0" w:line="240" w:lineRule="auto"/>
        <w:jc w:val="both"/>
        <w:rPr>
          <w:rFonts w:eastAsiaTheme="minorHAnsi"/>
          <w:sz w:val="24"/>
          <w:szCs w:val="24"/>
          <w:lang w:val="en-GB" w:eastAsia="en-US"/>
        </w:rPr>
      </w:pPr>
    </w:p>
    <w:p w14:paraId="6F099932" w14:textId="77777777" w:rsidR="00B844D3" w:rsidRPr="00B844D3" w:rsidRDefault="00B844D3" w:rsidP="00B844D3">
      <w:pPr>
        <w:numPr>
          <w:ilvl w:val="0"/>
          <w:numId w:val="3"/>
        </w:numPr>
        <w:spacing w:after="0" w:line="240" w:lineRule="auto"/>
        <w:contextualSpacing/>
        <w:jc w:val="both"/>
        <w:rPr>
          <w:rFonts w:eastAsiaTheme="minorHAnsi"/>
          <w:sz w:val="24"/>
          <w:szCs w:val="24"/>
          <w:lang w:val="en-GB" w:eastAsia="en-US"/>
        </w:rPr>
      </w:pPr>
      <w:r w:rsidRPr="00B844D3">
        <w:rPr>
          <w:rFonts w:eastAsiaTheme="minorHAnsi"/>
          <w:sz w:val="24"/>
          <w:szCs w:val="24"/>
          <w:lang w:val="en-GB" w:eastAsia="en-US"/>
        </w:rPr>
        <w:t xml:space="preserve">An estimated 8.8 percent of total working hours - equivalent to the hours worked in one year by 255 million full-time workers - were lost in 2020. </w:t>
      </w:r>
    </w:p>
    <w:p w14:paraId="5E46FF82" w14:textId="77777777" w:rsidR="00B844D3" w:rsidRPr="00B844D3" w:rsidRDefault="00B844D3" w:rsidP="00B844D3">
      <w:pPr>
        <w:numPr>
          <w:ilvl w:val="0"/>
          <w:numId w:val="3"/>
        </w:numPr>
        <w:spacing w:after="0" w:line="240" w:lineRule="auto"/>
        <w:contextualSpacing/>
        <w:jc w:val="both"/>
        <w:rPr>
          <w:rFonts w:eastAsiaTheme="minorHAnsi"/>
          <w:sz w:val="24"/>
          <w:szCs w:val="24"/>
          <w:lang w:val="en-GB" w:eastAsia="en-US"/>
        </w:rPr>
      </w:pPr>
      <w:r w:rsidRPr="00B844D3">
        <w:rPr>
          <w:rFonts w:eastAsiaTheme="minorHAnsi"/>
          <w:sz w:val="24"/>
          <w:szCs w:val="24"/>
          <w:lang w:val="en-GB" w:eastAsia="en-US"/>
        </w:rPr>
        <w:t>This corresponds to a loss of US$3.3 trillion in labour income before government support.</w:t>
      </w:r>
    </w:p>
    <w:p w14:paraId="64C5113D" w14:textId="77777777" w:rsidR="00B844D3" w:rsidRPr="00B844D3" w:rsidRDefault="00B844D3" w:rsidP="00B844D3">
      <w:pPr>
        <w:numPr>
          <w:ilvl w:val="0"/>
          <w:numId w:val="3"/>
        </w:numPr>
        <w:spacing w:after="0" w:line="240" w:lineRule="auto"/>
        <w:contextualSpacing/>
        <w:jc w:val="both"/>
        <w:rPr>
          <w:rFonts w:eastAsiaTheme="minorHAnsi"/>
          <w:sz w:val="24"/>
          <w:szCs w:val="24"/>
          <w:lang w:val="en-GB" w:eastAsia="en-US"/>
        </w:rPr>
      </w:pPr>
      <w:r w:rsidRPr="00B844D3">
        <w:rPr>
          <w:rFonts w:eastAsiaTheme="minorHAnsi"/>
          <w:sz w:val="24"/>
          <w:szCs w:val="24"/>
          <w:lang w:val="en-GB" w:eastAsia="en-US"/>
        </w:rPr>
        <w:t>Because of the pandemic, there are an estimated 75 million fewer jobs in 2021 than there were before the crisis, and 23 million fewer projected in 2022.</w:t>
      </w:r>
    </w:p>
    <w:p w14:paraId="77334A64" w14:textId="77777777" w:rsidR="00B844D3" w:rsidRPr="00B844D3" w:rsidRDefault="00B844D3" w:rsidP="00B844D3">
      <w:pPr>
        <w:spacing w:after="0" w:line="240" w:lineRule="auto"/>
        <w:jc w:val="both"/>
        <w:rPr>
          <w:rFonts w:eastAsiaTheme="minorHAnsi"/>
          <w:sz w:val="24"/>
          <w:szCs w:val="24"/>
          <w:lang w:val="en-GB" w:eastAsia="en-US"/>
        </w:rPr>
      </w:pPr>
    </w:p>
    <w:p w14:paraId="05B9DA7D" w14:textId="2ADC97AD" w:rsidR="00B844D3" w:rsidRPr="00B844D3" w:rsidRDefault="00B844D3" w:rsidP="00B844D3">
      <w:pPr>
        <w:spacing w:after="0" w:line="240" w:lineRule="auto"/>
        <w:jc w:val="both"/>
        <w:rPr>
          <w:rFonts w:eastAsiaTheme="minorHAnsi"/>
          <w:sz w:val="24"/>
          <w:szCs w:val="24"/>
          <w:lang w:val="en-GB" w:eastAsia="en-US"/>
        </w:rPr>
      </w:pPr>
      <w:r w:rsidRPr="00B844D3">
        <w:rPr>
          <w:rFonts w:eastAsiaTheme="minorHAnsi"/>
          <w:sz w:val="24"/>
          <w:szCs w:val="24"/>
          <w:lang w:val="en-GB" w:eastAsia="en-US"/>
        </w:rPr>
        <w:t>Th</w:t>
      </w:r>
      <w:r w:rsidRPr="00B844D3">
        <w:rPr>
          <w:rFonts w:eastAsiaTheme="minorHAnsi"/>
          <w:sz w:val="24"/>
          <w:szCs w:val="24"/>
          <w:lang w:eastAsia="en-US"/>
        </w:rPr>
        <w:t>e Secretary-General’s brief</w:t>
      </w:r>
      <w:r w:rsidRPr="00B844D3">
        <w:rPr>
          <w:rFonts w:eastAsiaTheme="minorHAnsi"/>
          <w:sz w:val="24"/>
          <w:szCs w:val="24"/>
          <w:lang w:val="en-GB" w:eastAsia="en-US"/>
        </w:rPr>
        <w:t xml:space="preserve"> calls for </w:t>
      </w:r>
      <w:r w:rsidRPr="00B844D3">
        <w:rPr>
          <w:rFonts w:eastAsiaTheme="minorHAnsi"/>
          <w:b/>
          <w:bCs/>
          <w:sz w:val="24"/>
          <w:szCs w:val="24"/>
          <w:lang w:val="en-GB" w:eastAsia="en-US"/>
        </w:rPr>
        <w:t xml:space="preserve">urgent investments in a job-rich, </w:t>
      </w:r>
      <w:r>
        <w:rPr>
          <w:rFonts w:eastAsiaTheme="minorHAnsi"/>
          <w:b/>
          <w:bCs/>
          <w:sz w:val="24"/>
          <w:szCs w:val="24"/>
          <w:lang w:val="en-GB" w:eastAsia="en-US"/>
        </w:rPr>
        <w:t>sustainable</w:t>
      </w:r>
      <w:r w:rsidRPr="00B844D3">
        <w:rPr>
          <w:rFonts w:eastAsiaTheme="minorHAnsi"/>
          <w:b/>
          <w:bCs/>
          <w:sz w:val="24"/>
          <w:szCs w:val="24"/>
          <w:lang w:val="en-GB" w:eastAsia="en-US"/>
        </w:rPr>
        <w:t xml:space="preserve"> and socially inclusive recovery.</w:t>
      </w:r>
      <w:r w:rsidRPr="00B844D3">
        <w:rPr>
          <w:rFonts w:eastAsiaTheme="minorHAnsi"/>
          <w:sz w:val="24"/>
          <w:szCs w:val="24"/>
          <w:lang w:val="en-GB" w:eastAsia="en-US"/>
        </w:rPr>
        <w:t xml:space="preserve"> The public and private sectors should leverage finance to significantly ramp up such investments to get the world back on track to achieve the Sustainable Development Goals and to address ever increasing risks from climate change and </w:t>
      </w:r>
      <w:r w:rsidRPr="00B844D3">
        <w:rPr>
          <w:rFonts w:eastAsiaTheme="minorHAnsi"/>
          <w:sz w:val="24"/>
          <w:szCs w:val="24"/>
          <w:lang w:val="en-GB" w:eastAsia="en-US"/>
        </w:rPr>
        <w:lastRenderedPageBreak/>
        <w:t>environmental degradation that could jeopardize  1.2 billion jobs—equivalent to 40 percent of the global labour force.</w:t>
      </w:r>
    </w:p>
    <w:p w14:paraId="45FFA023" w14:textId="77777777" w:rsidR="00B844D3" w:rsidRPr="00B844D3" w:rsidRDefault="00B844D3" w:rsidP="00B844D3">
      <w:pPr>
        <w:spacing w:after="0" w:line="240" w:lineRule="auto"/>
        <w:jc w:val="both"/>
        <w:rPr>
          <w:rFonts w:eastAsiaTheme="minorHAnsi"/>
          <w:sz w:val="24"/>
          <w:szCs w:val="24"/>
          <w:lang w:eastAsia="en-US"/>
        </w:rPr>
      </w:pPr>
    </w:p>
    <w:p w14:paraId="7AAF376D" w14:textId="77777777" w:rsidR="00B844D3" w:rsidRPr="00B844D3" w:rsidRDefault="00B844D3" w:rsidP="00B844D3">
      <w:pPr>
        <w:spacing w:after="0" w:line="240" w:lineRule="auto"/>
        <w:jc w:val="both"/>
        <w:rPr>
          <w:rFonts w:eastAsiaTheme="minorHAnsi"/>
          <w:sz w:val="24"/>
          <w:szCs w:val="24"/>
          <w:lang w:val="en-GB" w:eastAsia="en-US"/>
        </w:rPr>
      </w:pPr>
      <w:r w:rsidRPr="00B844D3">
        <w:rPr>
          <w:rFonts w:eastAsiaTheme="minorHAnsi"/>
          <w:sz w:val="24"/>
          <w:szCs w:val="24"/>
          <w:lang w:val="en-GB" w:eastAsia="en-US"/>
        </w:rPr>
        <w:t xml:space="preserve">A human-centred recovery from the </w:t>
      </w:r>
      <w:r w:rsidRPr="00B844D3">
        <w:rPr>
          <w:rFonts w:eastAsiaTheme="minorHAnsi"/>
          <w:sz w:val="24"/>
          <w:szCs w:val="24"/>
          <w:lang w:eastAsia="en-US"/>
        </w:rPr>
        <w:t>pandemic</w:t>
      </w:r>
      <w:r w:rsidRPr="00B844D3">
        <w:rPr>
          <w:rFonts w:eastAsiaTheme="minorHAnsi"/>
          <w:sz w:val="24"/>
          <w:szCs w:val="24"/>
          <w:lang w:val="en-GB" w:eastAsia="en-US"/>
        </w:rPr>
        <w:t xml:space="preserve"> needs employment and social protection policies to work in tandem, not only to improve people’s living standards, but also to help them navigate the challenges of a rapidly changing world of work and the transition towards the goal of net zero carbon emissions by 2050.</w:t>
      </w:r>
    </w:p>
    <w:p w14:paraId="2EEE5333" w14:textId="77777777" w:rsidR="00B844D3" w:rsidRPr="00B844D3" w:rsidRDefault="00B844D3" w:rsidP="00B844D3">
      <w:pPr>
        <w:spacing w:after="0" w:line="240" w:lineRule="auto"/>
        <w:jc w:val="both"/>
        <w:rPr>
          <w:rFonts w:eastAsiaTheme="minorHAnsi"/>
          <w:sz w:val="24"/>
          <w:szCs w:val="24"/>
          <w:lang w:val="en-GB" w:eastAsia="en-US"/>
        </w:rPr>
      </w:pPr>
    </w:p>
    <w:p w14:paraId="7CBC67FB" w14:textId="77777777" w:rsidR="00B844D3" w:rsidRPr="00B844D3" w:rsidRDefault="00B844D3" w:rsidP="00B844D3">
      <w:pPr>
        <w:spacing w:after="0" w:line="240" w:lineRule="auto"/>
        <w:jc w:val="both"/>
        <w:rPr>
          <w:rFonts w:eastAsiaTheme="minorHAnsi"/>
          <w:b/>
          <w:bCs/>
          <w:sz w:val="24"/>
          <w:szCs w:val="24"/>
          <w:lang w:eastAsia="en-US"/>
        </w:rPr>
      </w:pPr>
      <w:r w:rsidRPr="00B844D3">
        <w:rPr>
          <w:rFonts w:eastAsiaTheme="minorHAnsi"/>
          <w:b/>
          <w:bCs/>
          <w:sz w:val="24"/>
          <w:szCs w:val="24"/>
          <w:lang w:eastAsia="en-US"/>
        </w:rPr>
        <w:t>Accelerating job creation</w:t>
      </w:r>
    </w:p>
    <w:p w14:paraId="62EDFD12" w14:textId="77777777" w:rsidR="00B844D3" w:rsidRPr="00B844D3" w:rsidRDefault="00B844D3" w:rsidP="00B844D3">
      <w:pPr>
        <w:spacing w:after="0" w:line="240" w:lineRule="auto"/>
        <w:jc w:val="both"/>
        <w:rPr>
          <w:rFonts w:eastAsiaTheme="minorHAnsi"/>
          <w:sz w:val="24"/>
          <w:szCs w:val="24"/>
          <w:lang w:eastAsia="en-US"/>
        </w:rPr>
      </w:pPr>
    </w:p>
    <w:p w14:paraId="5F12832A" w14:textId="77777777" w:rsidR="00B844D3" w:rsidRPr="00B844D3" w:rsidRDefault="00B844D3" w:rsidP="00B844D3">
      <w:pPr>
        <w:spacing w:after="0" w:line="240" w:lineRule="auto"/>
        <w:jc w:val="both"/>
        <w:rPr>
          <w:rFonts w:eastAsiaTheme="minorHAnsi"/>
          <w:sz w:val="24"/>
          <w:szCs w:val="24"/>
          <w:lang w:eastAsia="en-US"/>
        </w:rPr>
      </w:pPr>
      <w:r w:rsidRPr="00B844D3">
        <w:rPr>
          <w:rFonts w:eastAsiaTheme="minorHAnsi"/>
          <w:sz w:val="24"/>
          <w:szCs w:val="24"/>
          <w:lang w:eastAsia="en-US"/>
        </w:rPr>
        <w:t xml:space="preserve">To achieve a job-rich recovery and a just transition to a sustainable and inclusive economy, the Secretary-General is calling for a </w:t>
      </w:r>
      <w:r w:rsidRPr="00B844D3">
        <w:rPr>
          <w:rFonts w:eastAsiaTheme="minorHAnsi"/>
          <w:b/>
          <w:bCs/>
          <w:sz w:val="24"/>
          <w:szCs w:val="24"/>
          <w:lang w:eastAsia="en-US"/>
        </w:rPr>
        <w:t>Global Accelerator for Jobs and Social Protection</w:t>
      </w:r>
      <w:r w:rsidRPr="00B844D3">
        <w:rPr>
          <w:rFonts w:eastAsiaTheme="minorHAnsi"/>
          <w:sz w:val="24"/>
          <w:szCs w:val="24"/>
          <w:lang w:eastAsia="en-US"/>
        </w:rPr>
        <w:t xml:space="preserve"> that would create at least 400 million jobs and extend social protection to 4 billion women, men and children currently without coverage. </w:t>
      </w:r>
    </w:p>
    <w:p w14:paraId="643EC41D" w14:textId="77777777" w:rsidR="00B844D3" w:rsidRPr="00B844D3" w:rsidRDefault="00B844D3" w:rsidP="00B844D3">
      <w:pPr>
        <w:spacing w:after="0" w:line="240" w:lineRule="auto"/>
        <w:jc w:val="both"/>
        <w:rPr>
          <w:rFonts w:eastAsiaTheme="minorHAnsi"/>
          <w:sz w:val="24"/>
          <w:szCs w:val="24"/>
          <w:lang w:eastAsia="en-US"/>
        </w:rPr>
      </w:pPr>
    </w:p>
    <w:p w14:paraId="56F66EEA" w14:textId="77777777" w:rsidR="00B844D3" w:rsidRPr="00B844D3" w:rsidRDefault="00B844D3" w:rsidP="00B844D3">
      <w:pPr>
        <w:spacing w:after="0" w:line="240" w:lineRule="auto"/>
        <w:jc w:val="both"/>
        <w:rPr>
          <w:rFonts w:eastAsiaTheme="minorHAnsi"/>
          <w:sz w:val="24"/>
          <w:szCs w:val="24"/>
          <w:lang w:eastAsia="en-US"/>
        </w:rPr>
      </w:pPr>
      <w:r w:rsidRPr="00B844D3">
        <w:rPr>
          <w:rFonts w:eastAsiaTheme="minorHAnsi"/>
          <w:sz w:val="24"/>
          <w:szCs w:val="24"/>
          <w:lang w:eastAsia="en-US"/>
        </w:rPr>
        <w:t>To achieve this Goal, the Policy Brief entitled “Investing in Jobs and Social Protection for Poverty Eradication and a Sustainable Recovery” recommends several actions:</w:t>
      </w:r>
    </w:p>
    <w:p w14:paraId="4709F3CE" w14:textId="77777777" w:rsidR="00B844D3" w:rsidRPr="00B844D3" w:rsidRDefault="00B844D3" w:rsidP="00B844D3">
      <w:pPr>
        <w:spacing w:after="0" w:line="240" w:lineRule="auto"/>
        <w:jc w:val="both"/>
        <w:rPr>
          <w:rFonts w:eastAsiaTheme="minorHAnsi"/>
          <w:sz w:val="24"/>
          <w:szCs w:val="24"/>
          <w:lang w:eastAsia="en-US"/>
        </w:rPr>
      </w:pPr>
    </w:p>
    <w:p w14:paraId="63DAF5C8" w14:textId="77777777" w:rsidR="00B844D3" w:rsidRPr="00B844D3" w:rsidRDefault="00B844D3" w:rsidP="00B844D3">
      <w:pPr>
        <w:numPr>
          <w:ilvl w:val="0"/>
          <w:numId w:val="1"/>
        </w:numPr>
        <w:spacing w:after="0" w:line="240" w:lineRule="auto"/>
        <w:contextualSpacing/>
        <w:jc w:val="both"/>
        <w:rPr>
          <w:rFonts w:eastAsiaTheme="minorHAnsi"/>
          <w:lang w:val="en-GB" w:eastAsia="en-US"/>
        </w:rPr>
      </w:pPr>
      <w:r w:rsidRPr="00B844D3">
        <w:rPr>
          <w:rFonts w:eastAsiaTheme="minorHAnsi"/>
          <w:lang w:val="en-GB" w:eastAsia="en-US"/>
        </w:rPr>
        <w:t>Develop integrated national and inclusive recovery strategies for decent job creation, especially in the care and green sectors, universal social protection, and a just transition, and ensure they are aligned with macro-economic and fiscal policies and underpinned by sound data.</w:t>
      </w:r>
    </w:p>
    <w:p w14:paraId="6213F297" w14:textId="77777777" w:rsidR="00B844D3" w:rsidRPr="00B844D3" w:rsidRDefault="00B844D3" w:rsidP="00B844D3">
      <w:pPr>
        <w:numPr>
          <w:ilvl w:val="0"/>
          <w:numId w:val="1"/>
        </w:numPr>
        <w:spacing w:after="0" w:line="240" w:lineRule="auto"/>
        <w:contextualSpacing/>
        <w:jc w:val="both"/>
        <w:rPr>
          <w:rFonts w:eastAsiaTheme="minorHAnsi"/>
          <w:lang w:val="en-GB" w:eastAsia="en-US"/>
        </w:rPr>
      </w:pPr>
      <w:r w:rsidRPr="00B844D3">
        <w:rPr>
          <w:rFonts w:eastAsiaTheme="minorHAnsi"/>
          <w:lang w:val="en-GB" w:eastAsia="en-US"/>
        </w:rPr>
        <w:t>Expand investment in Social Protection Floors as a percentage of GDP in national budgets.</w:t>
      </w:r>
    </w:p>
    <w:p w14:paraId="324E6B24" w14:textId="77777777" w:rsidR="00B844D3" w:rsidRPr="00B844D3" w:rsidRDefault="00B844D3" w:rsidP="00B844D3">
      <w:pPr>
        <w:numPr>
          <w:ilvl w:val="0"/>
          <w:numId w:val="1"/>
        </w:numPr>
        <w:spacing w:after="0" w:line="240" w:lineRule="auto"/>
        <w:contextualSpacing/>
        <w:jc w:val="both"/>
        <w:rPr>
          <w:rFonts w:eastAsiaTheme="minorHAnsi"/>
          <w:lang w:val="en-GB" w:eastAsia="en-US"/>
        </w:rPr>
      </w:pPr>
      <w:r w:rsidRPr="00B844D3">
        <w:rPr>
          <w:rFonts w:eastAsiaTheme="minorHAnsi"/>
          <w:lang w:val="en-GB" w:eastAsia="en-US"/>
        </w:rPr>
        <w:t>Design policy measures to extend social protection to workers in the informal economy, and to foster the progressive formalization of enterprises and employment</w:t>
      </w:r>
      <w:r w:rsidRPr="00B844D3">
        <w:rPr>
          <w:lang w:val="en-GB" w:eastAsia="en-US"/>
        </w:rPr>
        <w:t>, including in the care economy</w:t>
      </w:r>
      <w:r w:rsidRPr="00B844D3">
        <w:rPr>
          <w:rFonts w:eastAsiaTheme="minorHAnsi"/>
          <w:lang w:val="en-GB" w:eastAsia="en-US"/>
        </w:rPr>
        <w:t>.</w:t>
      </w:r>
    </w:p>
    <w:p w14:paraId="05710738" w14:textId="77777777" w:rsidR="00B844D3" w:rsidRPr="00B844D3" w:rsidRDefault="00B844D3" w:rsidP="00B844D3">
      <w:pPr>
        <w:numPr>
          <w:ilvl w:val="0"/>
          <w:numId w:val="1"/>
        </w:numPr>
        <w:spacing w:after="0" w:line="240" w:lineRule="auto"/>
        <w:contextualSpacing/>
        <w:jc w:val="both"/>
        <w:rPr>
          <w:rFonts w:eastAsiaTheme="minorHAnsi"/>
          <w:lang w:val="en-GB" w:eastAsia="en-US"/>
        </w:rPr>
      </w:pPr>
      <w:r w:rsidRPr="00B844D3">
        <w:rPr>
          <w:rFonts w:eastAsiaTheme="minorHAnsi"/>
          <w:lang w:val="en-GB" w:eastAsia="en-US"/>
        </w:rPr>
        <w:t>Create active labour market policies to help workers upskill and re-skill to keep or change their job, adapt to the green and digital transitions.</w:t>
      </w:r>
    </w:p>
    <w:p w14:paraId="5C2E993A" w14:textId="77777777" w:rsidR="00B844D3" w:rsidRPr="00B844D3" w:rsidRDefault="00B844D3" w:rsidP="00B844D3">
      <w:pPr>
        <w:numPr>
          <w:ilvl w:val="0"/>
          <w:numId w:val="1"/>
        </w:numPr>
        <w:spacing w:after="0" w:line="240" w:lineRule="auto"/>
        <w:contextualSpacing/>
        <w:jc w:val="both"/>
        <w:rPr>
          <w:rFonts w:eastAsiaTheme="minorHAnsi"/>
          <w:lang w:val="en-GB" w:eastAsia="en-US"/>
        </w:rPr>
      </w:pPr>
      <w:r w:rsidRPr="00B844D3">
        <w:rPr>
          <w:rFonts w:eastAsiaTheme="minorHAnsi"/>
          <w:lang w:val="en-GB" w:eastAsia="en-US"/>
        </w:rPr>
        <w:t>Develop a sound financial architecture to mobilize investments for decent jobs, social protection, and a just transition, including by channelling SDRs to support national recovery strategies to countries in need.</w:t>
      </w:r>
    </w:p>
    <w:p w14:paraId="02B93485" w14:textId="77777777" w:rsidR="00B844D3" w:rsidRPr="00B844D3" w:rsidRDefault="00B844D3" w:rsidP="00B844D3">
      <w:pPr>
        <w:numPr>
          <w:ilvl w:val="0"/>
          <w:numId w:val="1"/>
        </w:numPr>
        <w:spacing w:after="0" w:line="240" w:lineRule="auto"/>
        <w:contextualSpacing/>
        <w:jc w:val="both"/>
        <w:rPr>
          <w:rFonts w:eastAsiaTheme="minorHAnsi"/>
          <w:lang w:val="en-GB" w:eastAsia="en-US"/>
        </w:rPr>
      </w:pPr>
      <w:r w:rsidRPr="00B844D3">
        <w:rPr>
          <w:rFonts w:eastAsiaTheme="minorHAnsi"/>
          <w:lang w:val="en-GB" w:eastAsia="en-US"/>
        </w:rPr>
        <w:t>Strengthen collaboration with the private sector to scale-up investments in strategic sectors to promote entrepreneurship, effectively reaching women and women-owned enterprises in particular, to close the skills gap</w:t>
      </w:r>
    </w:p>
    <w:p w14:paraId="16207BC1" w14:textId="77777777" w:rsidR="00B844D3" w:rsidRPr="00B844D3" w:rsidRDefault="00B844D3" w:rsidP="00B844D3">
      <w:pPr>
        <w:numPr>
          <w:ilvl w:val="0"/>
          <w:numId w:val="1"/>
        </w:numPr>
        <w:spacing w:after="0" w:line="240" w:lineRule="auto"/>
        <w:contextualSpacing/>
        <w:jc w:val="both"/>
        <w:rPr>
          <w:rFonts w:eastAsiaTheme="minorHAnsi"/>
          <w:lang w:val="en-GB" w:eastAsia="en-US"/>
        </w:rPr>
      </w:pPr>
      <w:r w:rsidRPr="00B844D3">
        <w:rPr>
          <w:rFonts w:eastAsiaTheme="minorHAnsi"/>
          <w:lang w:val="en-GB" w:eastAsia="en-US"/>
        </w:rPr>
        <w:t>Align strategies with the Paris Climate Accords, so that they support enterprises and workers, while also ensuring that vulnerable populations are not left behind in the transition to net-zero carbon emissions economies.</w:t>
      </w:r>
    </w:p>
    <w:p w14:paraId="77385FBF" w14:textId="77777777" w:rsidR="00B844D3" w:rsidRPr="00B844D3" w:rsidRDefault="00B844D3" w:rsidP="00B844D3">
      <w:pPr>
        <w:ind w:left="720"/>
        <w:contextualSpacing/>
        <w:jc w:val="both"/>
        <w:rPr>
          <w:rFonts w:eastAsiaTheme="minorHAnsi"/>
          <w:lang w:val="en-GB" w:eastAsia="en-US"/>
        </w:rPr>
      </w:pPr>
    </w:p>
    <w:p w14:paraId="48BE21EA" w14:textId="77777777" w:rsidR="00B844D3" w:rsidRPr="00B844D3" w:rsidRDefault="00B844D3" w:rsidP="00B844D3">
      <w:pPr>
        <w:spacing w:after="0" w:line="240" w:lineRule="auto"/>
        <w:jc w:val="both"/>
        <w:rPr>
          <w:rFonts w:eastAsiaTheme="minorHAnsi"/>
          <w:b/>
          <w:bCs/>
          <w:sz w:val="24"/>
          <w:szCs w:val="24"/>
          <w:lang w:val="en-GB" w:eastAsia="en-US"/>
        </w:rPr>
      </w:pPr>
      <w:r w:rsidRPr="00B844D3">
        <w:rPr>
          <w:rFonts w:eastAsiaTheme="minorHAnsi"/>
          <w:b/>
          <w:bCs/>
          <w:sz w:val="24"/>
          <w:szCs w:val="24"/>
          <w:lang w:val="en-GB" w:eastAsia="en-US"/>
        </w:rPr>
        <w:t>High-level Event on Jobs and Social Protection for Poverty Eradication</w:t>
      </w:r>
    </w:p>
    <w:p w14:paraId="4127EDD7" w14:textId="77777777" w:rsidR="00B844D3" w:rsidRPr="00B844D3" w:rsidRDefault="00B844D3" w:rsidP="00B844D3">
      <w:pPr>
        <w:spacing w:after="0" w:line="240" w:lineRule="auto"/>
        <w:jc w:val="both"/>
        <w:rPr>
          <w:rFonts w:eastAsia="Times New Roman" w:cstheme="minorHAnsi"/>
          <w:iCs/>
          <w:sz w:val="24"/>
          <w:szCs w:val="24"/>
          <w:lang w:eastAsia="en-US"/>
        </w:rPr>
      </w:pPr>
      <w:r w:rsidRPr="00B844D3">
        <w:rPr>
          <w:rFonts w:eastAsiaTheme="minorHAnsi"/>
          <w:iCs/>
          <w:sz w:val="24"/>
          <w:szCs w:val="24"/>
          <w:lang w:val="en-GB" w:eastAsia="en-US"/>
        </w:rPr>
        <w:t xml:space="preserve">The UN Secretary-General </w:t>
      </w:r>
      <w:r w:rsidRPr="00B844D3">
        <w:rPr>
          <w:rFonts w:eastAsia="Times New Roman" w:cstheme="minorHAnsi"/>
          <w:iCs/>
          <w:sz w:val="24"/>
          <w:szCs w:val="24"/>
          <w:lang w:val="en-GB" w:eastAsia="en-US"/>
        </w:rPr>
        <w:t xml:space="preserve">will present </w:t>
      </w:r>
      <w:r w:rsidRPr="00B844D3">
        <w:rPr>
          <w:rFonts w:eastAsia="Times New Roman" w:cstheme="minorHAnsi"/>
          <w:iCs/>
          <w:sz w:val="24"/>
          <w:szCs w:val="24"/>
          <w:lang w:eastAsia="en-US"/>
        </w:rPr>
        <w:t xml:space="preserve">the brief </w:t>
      </w:r>
      <w:r w:rsidRPr="00B844D3">
        <w:rPr>
          <w:rFonts w:eastAsia="Times New Roman" w:cstheme="minorHAnsi"/>
          <w:iCs/>
          <w:sz w:val="24"/>
          <w:szCs w:val="24"/>
          <w:lang w:val="en-GB" w:eastAsia="en-US"/>
        </w:rPr>
        <w:t>at a virtual high-level meeting at the UN on 28 September 2021, 09</w:t>
      </w:r>
      <w:r w:rsidRPr="00B844D3">
        <w:rPr>
          <w:rFonts w:eastAsia="Times New Roman" w:cstheme="minorHAnsi"/>
          <w:iCs/>
          <w:sz w:val="24"/>
          <w:szCs w:val="24"/>
          <w:lang w:eastAsia="en-US"/>
        </w:rPr>
        <w:t>.</w:t>
      </w:r>
      <w:r w:rsidRPr="00B844D3">
        <w:rPr>
          <w:rFonts w:eastAsia="Times New Roman" w:cstheme="minorHAnsi"/>
          <w:iCs/>
          <w:sz w:val="24"/>
          <w:szCs w:val="24"/>
          <w:lang w:val="en-GB" w:eastAsia="en-US"/>
        </w:rPr>
        <w:t>00 -12.00 ET</w:t>
      </w:r>
      <w:r w:rsidRPr="00B844D3">
        <w:rPr>
          <w:rFonts w:eastAsia="Times New Roman" w:cstheme="minorHAnsi"/>
          <w:iCs/>
          <w:sz w:val="24"/>
          <w:szCs w:val="24"/>
          <w:lang w:eastAsia="en-US"/>
        </w:rPr>
        <w:t xml:space="preserve"> (15.00-18.00 CEST). The meeting is convened jointly with the ILO.   </w:t>
      </w:r>
    </w:p>
    <w:p w14:paraId="33DC3729" w14:textId="77777777" w:rsidR="00B844D3" w:rsidRPr="00B844D3" w:rsidRDefault="00B844D3" w:rsidP="00B844D3">
      <w:pPr>
        <w:spacing w:after="0" w:line="240" w:lineRule="auto"/>
        <w:jc w:val="both"/>
        <w:rPr>
          <w:rFonts w:eastAsia="Times New Roman" w:cstheme="minorHAnsi"/>
          <w:iCs/>
          <w:sz w:val="24"/>
          <w:szCs w:val="24"/>
          <w:lang w:eastAsia="en-US"/>
        </w:rPr>
      </w:pPr>
    </w:p>
    <w:p w14:paraId="223CE282" w14:textId="77777777" w:rsidR="00B844D3" w:rsidRPr="00B844D3" w:rsidRDefault="00B844D3" w:rsidP="00B844D3">
      <w:pPr>
        <w:spacing w:after="0" w:line="240" w:lineRule="auto"/>
        <w:jc w:val="both"/>
        <w:rPr>
          <w:rFonts w:eastAsia="Times New Roman" w:cstheme="minorHAnsi"/>
          <w:iCs/>
          <w:sz w:val="24"/>
          <w:szCs w:val="24"/>
          <w:lang w:eastAsia="en-US"/>
        </w:rPr>
      </w:pPr>
      <w:r w:rsidRPr="00B844D3">
        <w:rPr>
          <w:rFonts w:eastAsia="Times New Roman" w:cstheme="minorHAnsi"/>
          <w:iCs/>
          <w:sz w:val="24"/>
          <w:szCs w:val="24"/>
          <w:lang w:eastAsia="en-US"/>
        </w:rPr>
        <w:t xml:space="preserve">Leaders from countries, along with the heads of major international organizations, multilateral banks and finance institutions, civil society, private sector and academia will discuss pathways </w:t>
      </w:r>
    </w:p>
    <w:p w14:paraId="14CA5B10" w14:textId="77777777" w:rsidR="00B844D3" w:rsidRPr="00B844D3" w:rsidRDefault="00B844D3" w:rsidP="00B844D3">
      <w:pPr>
        <w:spacing w:after="0" w:line="240" w:lineRule="auto"/>
        <w:jc w:val="both"/>
        <w:rPr>
          <w:rFonts w:eastAsia="Times New Roman" w:cstheme="minorHAnsi"/>
          <w:iCs/>
          <w:sz w:val="24"/>
          <w:szCs w:val="24"/>
          <w:lang w:eastAsia="en-US"/>
        </w:rPr>
      </w:pPr>
    </w:p>
    <w:p w14:paraId="32143361" w14:textId="1D939631" w:rsidR="00B844D3" w:rsidRPr="00B844D3" w:rsidRDefault="00B844D3" w:rsidP="00B844D3">
      <w:pPr>
        <w:spacing w:after="0" w:line="240" w:lineRule="auto"/>
        <w:jc w:val="both"/>
        <w:rPr>
          <w:rFonts w:eastAsia="Times New Roman" w:cstheme="minorHAnsi"/>
          <w:iCs/>
          <w:sz w:val="24"/>
          <w:szCs w:val="24"/>
          <w:lang w:eastAsia="en-US"/>
        </w:rPr>
      </w:pPr>
      <w:r w:rsidRPr="00B844D3">
        <w:rPr>
          <w:rFonts w:eastAsia="Times New Roman" w:cstheme="minorHAnsi"/>
          <w:iCs/>
          <w:sz w:val="24"/>
          <w:szCs w:val="24"/>
          <w:lang w:eastAsia="en-US"/>
        </w:rPr>
        <w:lastRenderedPageBreak/>
        <w:t>The High-Level Meeting on Jobs and Social Protection for Poverty Eradication will feature the UN Secretary-General delivering opening remarks, followed by</w:t>
      </w:r>
      <w:r>
        <w:rPr>
          <w:rFonts w:eastAsia="Times New Roman" w:cstheme="minorHAnsi"/>
          <w:b/>
          <w:bCs/>
          <w:iCs/>
          <w:sz w:val="24"/>
          <w:szCs w:val="24"/>
          <w:lang w:eastAsia="en-US"/>
        </w:rPr>
        <w:t xml:space="preserve"> </w:t>
      </w:r>
      <w:r w:rsidRPr="00B844D3">
        <w:rPr>
          <w:rFonts w:eastAsia="Times New Roman" w:cstheme="minorHAnsi"/>
          <w:iCs/>
          <w:sz w:val="24"/>
          <w:szCs w:val="24"/>
          <w:lang w:eastAsia="en-US"/>
        </w:rPr>
        <w:t xml:space="preserve">Jamaican Prime Minister Mr. Andrew </w:t>
      </w:r>
      <w:proofErr w:type="spellStart"/>
      <w:r w:rsidRPr="00B844D3">
        <w:rPr>
          <w:rFonts w:eastAsia="Times New Roman" w:cstheme="minorHAnsi"/>
          <w:iCs/>
          <w:sz w:val="24"/>
          <w:szCs w:val="24"/>
          <w:lang w:eastAsia="en-US"/>
        </w:rPr>
        <w:t>Holness</w:t>
      </w:r>
      <w:proofErr w:type="spellEnd"/>
      <w:r w:rsidRPr="00B844D3">
        <w:rPr>
          <w:rFonts w:eastAsia="Times New Roman" w:cstheme="minorHAnsi"/>
          <w:iCs/>
          <w:sz w:val="24"/>
          <w:szCs w:val="24"/>
          <w:lang w:eastAsia="en-US"/>
        </w:rPr>
        <w:t xml:space="preserve"> as co-convener of the Financing for Development in the Era of COVID-19 and Beyond Initiative (</w:t>
      </w:r>
      <w:proofErr w:type="spellStart"/>
      <w:r w:rsidRPr="00B844D3">
        <w:rPr>
          <w:rFonts w:eastAsia="Times New Roman" w:cstheme="minorHAnsi"/>
          <w:iCs/>
          <w:sz w:val="24"/>
          <w:szCs w:val="24"/>
          <w:lang w:eastAsia="en-US"/>
        </w:rPr>
        <w:t>FfDI</w:t>
      </w:r>
      <w:proofErr w:type="spellEnd"/>
      <w:r w:rsidRPr="00B844D3">
        <w:rPr>
          <w:rFonts w:eastAsia="Times New Roman" w:cstheme="minorHAnsi"/>
          <w:iCs/>
          <w:sz w:val="24"/>
          <w:szCs w:val="24"/>
          <w:lang w:eastAsia="en-US"/>
        </w:rPr>
        <w:t xml:space="preserve">), and Mr. Guy Ryder, Director-General, International </w:t>
      </w:r>
      <w:proofErr w:type="spellStart"/>
      <w:r w:rsidRPr="00B844D3">
        <w:rPr>
          <w:rFonts w:eastAsia="Times New Roman" w:cstheme="minorHAnsi"/>
          <w:iCs/>
          <w:sz w:val="24"/>
          <w:szCs w:val="24"/>
          <w:lang w:eastAsia="en-US"/>
        </w:rPr>
        <w:t>Labour</w:t>
      </w:r>
      <w:proofErr w:type="spellEnd"/>
      <w:r w:rsidRPr="00B844D3">
        <w:rPr>
          <w:rFonts w:eastAsia="Times New Roman" w:cstheme="minorHAnsi"/>
          <w:iCs/>
          <w:sz w:val="24"/>
          <w:szCs w:val="24"/>
          <w:lang w:eastAsia="en-US"/>
        </w:rPr>
        <w:t xml:space="preserve"> Organization. After, a moderated discussion will take place with Heads of the International Financial Institutions, Heads of States and Government and international organizations. </w:t>
      </w:r>
    </w:p>
    <w:p w14:paraId="4C03DD6A" w14:textId="77777777" w:rsidR="00B844D3" w:rsidRPr="00B844D3" w:rsidRDefault="00B844D3" w:rsidP="00B844D3">
      <w:pPr>
        <w:spacing w:after="0" w:line="240" w:lineRule="auto"/>
        <w:jc w:val="both"/>
        <w:rPr>
          <w:rFonts w:eastAsia="Times New Roman" w:cstheme="minorHAnsi"/>
          <w:iCs/>
          <w:sz w:val="24"/>
          <w:szCs w:val="24"/>
          <w:lang w:eastAsia="en-US"/>
        </w:rPr>
      </w:pPr>
    </w:p>
    <w:p w14:paraId="4B5208CB" w14:textId="77777777" w:rsidR="00B844D3" w:rsidRPr="00B844D3" w:rsidRDefault="00B844D3" w:rsidP="00B844D3">
      <w:pPr>
        <w:spacing w:after="0" w:line="240" w:lineRule="auto"/>
        <w:jc w:val="both"/>
        <w:rPr>
          <w:rFonts w:eastAsia="Times New Roman" w:cstheme="minorHAnsi"/>
          <w:iCs/>
          <w:sz w:val="24"/>
          <w:szCs w:val="24"/>
          <w:lang w:eastAsia="en-US"/>
        </w:rPr>
      </w:pPr>
      <w:r w:rsidRPr="00B844D3">
        <w:rPr>
          <w:rFonts w:eastAsia="Times New Roman" w:cstheme="minorHAnsi"/>
          <w:iCs/>
          <w:sz w:val="24"/>
          <w:szCs w:val="24"/>
          <w:lang w:eastAsia="en-US"/>
        </w:rPr>
        <w:t>The Deputy Secretary-General Amina Mohammed will provide closing remarks.</w:t>
      </w:r>
    </w:p>
    <w:p w14:paraId="2528330F" w14:textId="77777777" w:rsidR="00B844D3" w:rsidRPr="00B844D3" w:rsidRDefault="00B844D3" w:rsidP="00B844D3">
      <w:pPr>
        <w:spacing w:after="0" w:line="240" w:lineRule="auto"/>
        <w:jc w:val="both"/>
        <w:rPr>
          <w:rFonts w:eastAsia="Times New Roman" w:cstheme="minorHAnsi"/>
          <w:iCs/>
          <w:sz w:val="24"/>
          <w:szCs w:val="24"/>
          <w:lang w:eastAsia="en-US"/>
        </w:rPr>
      </w:pPr>
    </w:p>
    <w:p w14:paraId="123B7BBA" w14:textId="77777777" w:rsidR="00B844D3" w:rsidRPr="00B844D3" w:rsidRDefault="00B844D3" w:rsidP="00B844D3">
      <w:pPr>
        <w:spacing w:after="0" w:line="240" w:lineRule="auto"/>
        <w:jc w:val="both"/>
        <w:rPr>
          <w:rFonts w:eastAsia="Times New Roman" w:cstheme="minorHAnsi"/>
          <w:iCs/>
          <w:sz w:val="24"/>
          <w:szCs w:val="24"/>
          <w:lang w:eastAsia="en-US"/>
        </w:rPr>
      </w:pPr>
      <w:r w:rsidRPr="00B844D3">
        <w:rPr>
          <w:rFonts w:eastAsia="Times New Roman" w:cstheme="minorHAnsi"/>
          <w:iCs/>
          <w:sz w:val="24"/>
          <w:szCs w:val="24"/>
          <w:lang w:eastAsia="en-US"/>
        </w:rPr>
        <w:t>The meeting is being organized under the aegis of the Financing for Development in the Era of COVID-19 and Beyond Initiative (</w:t>
      </w:r>
      <w:proofErr w:type="spellStart"/>
      <w:r w:rsidRPr="00B844D3">
        <w:rPr>
          <w:rFonts w:eastAsia="Times New Roman" w:cstheme="minorHAnsi"/>
          <w:iCs/>
          <w:sz w:val="24"/>
          <w:szCs w:val="24"/>
          <w:lang w:eastAsia="en-US"/>
        </w:rPr>
        <w:t>FfDI</w:t>
      </w:r>
      <w:proofErr w:type="spellEnd"/>
      <w:r w:rsidRPr="00B844D3">
        <w:rPr>
          <w:rFonts w:eastAsia="Times New Roman" w:cstheme="minorHAnsi"/>
          <w:iCs/>
          <w:sz w:val="24"/>
          <w:szCs w:val="24"/>
          <w:lang w:eastAsia="en-US"/>
        </w:rPr>
        <w:t xml:space="preserve">) with the support of ILO. </w:t>
      </w:r>
    </w:p>
    <w:p w14:paraId="0F0647AB" w14:textId="77777777" w:rsidR="00B844D3" w:rsidRPr="00B844D3" w:rsidRDefault="00B844D3" w:rsidP="00B844D3">
      <w:pPr>
        <w:spacing w:after="0" w:line="240" w:lineRule="auto"/>
        <w:rPr>
          <w:rFonts w:eastAsia="Times New Roman" w:cstheme="minorHAnsi"/>
          <w:i/>
          <w:sz w:val="24"/>
          <w:szCs w:val="24"/>
          <w:lang w:eastAsia="en-US"/>
        </w:rPr>
      </w:pPr>
    </w:p>
    <w:p w14:paraId="7EF82E54" w14:textId="77777777" w:rsidR="00B844D3" w:rsidRPr="00B844D3" w:rsidRDefault="00B844D3" w:rsidP="00B844D3">
      <w:pPr>
        <w:spacing w:after="0" w:line="240" w:lineRule="auto"/>
        <w:rPr>
          <w:rFonts w:eastAsia="Times New Roman" w:cstheme="minorHAnsi"/>
          <w:b/>
          <w:bCs/>
          <w:iCs/>
          <w:sz w:val="24"/>
          <w:szCs w:val="24"/>
          <w:lang w:eastAsia="en-US"/>
        </w:rPr>
      </w:pPr>
      <w:r w:rsidRPr="00B844D3">
        <w:rPr>
          <w:rFonts w:eastAsia="Times New Roman" w:cstheme="minorHAnsi"/>
          <w:b/>
          <w:bCs/>
          <w:iCs/>
          <w:sz w:val="24"/>
          <w:szCs w:val="24"/>
          <w:lang w:eastAsia="en-US"/>
        </w:rPr>
        <w:t>For further information, please contact:</w:t>
      </w:r>
    </w:p>
    <w:p w14:paraId="12164A19" w14:textId="77777777" w:rsidR="00B844D3" w:rsidRPr="00B844D3" w:rsidRDefault="00B844D3" w:rsidP="00B844D3">
      <w:pPr>
        <w:spacing w:after="0" w:line="240" w:lineRule="auto"/>
        <w:rPr>
          <w:rFonts w:eastAsia="Times New Roman" w:cstheme="minorHAnsi"/>
          <w:b/>
          <w:bCs/>
          <w:iCs/>
          <w:sz w:val="24"/>
          <w:szCs w:val="24"/>
          <w:lang w:eastAsia="en-US"/>
        </w:rPr>
      </w:pPr>
    </w:p>
    <w:p w14:paraId="7C25650A" w14:textId="080460E7" w:rsidR="00B844D3" w:rsidRPr="00B844D3" w:rsidRDefault="00B844D3" w:rsidP="00B844D3">
      <w:pPr>
        <w:spacing w:after="0" w:line="240" w:lineRule="auto"/>
        <w:rPr>
          <w:rFonts w:eastAsia="Times New Roman" w:cstheme="minorHAnsi"/>
          <w:b/>
          <w:bCs/>
          <w:iCs/>
          <w:sz w:val="24"/>
          <w:szCs w:val="24"/>
          <w:lang w:eastAsia="en-US"/>
        </w:rPr>
      </w:pPr>
      <w:r w:rsidRPr="00B844D3">
        <w:rPr>
          <w:rFonts w:eastAsia="Times New Roman" w:cstheme="minorHAnsi"/>
          <w:b/>
          <w:bCs/>
          <w:iCs/>
          <w:sz w:val="24"/>
          <w:szCs w:val="24"/>
          <w:lang w:eastAsia="en-US"/>
        </w:rPr>
        <w:t xml:space="preserve">United Nations: Dan Shepard, email: </w:t>
      </w:r>
      <w:hyperlink r:id="rId12" w:history="1">
        <w:r w:rsidRPr="00B844D3">
          <w:rPr>
            <w:rFonts w:eastAsia="Times New Roman" w:cstheme="minorHAnsi"/>
            <w:b/>
            <w:bCs/>
            <w:iCs/>
            <w:color w:val="0000FF"/>
            <w:sz w:val="24"/>
            <w:szCs w:val="24"/>
            <w:u w:val="single"/>
            <w:lang w:eastAsia="en-US"/>
          </w:rPr>
          <w:t>shepard@un.org</w:t>
        </w:r>
      </w:hyperlink>
      <w:r w:rsidRPr="00B844D3">
        <w:rPr>
          <w:rFonts w:eastAsia="Times New Roman" w:cstheme="minorHAnsi"/>
          <w:b/>
          <w:bCs/>
          <w:iCs/>
          <w:sz w:val="24"/>
          <w:szCs w:val="24"/>
          <w:lang w:eastAsia="en-US"/>
        </w:rPr>
        <w:t xml:space="preserve">, </w:t>
      </w:r>
      <w:proofErr w:type="spellStart"/>
      <w:r w:rsidRPr="00B844D3">
        <w:rPr>
          <w:rFonts w:eastAsia="Times New Roman" w:cstheme="minorHAnsi"/>
          <w:b/>
          <w:bCs/>
          <w:iCs/>
          <w:sz w:val="24"/>
          <w:szCs w:val="24"/>
          <w:lang w:eastAsia="en-US"/>
        </w:rPr>
        <w:t>tel</w:t>
      </w:r>
      <w:proofErr w:type="spellEnd"/>
      <w:r w:rsidRPr="00B844D3">
        <w:rPr>
          <w:rFonts w:eastAsia="Times New Roman" w:cstheme="minorHAnsi"/>
          <w:b/>
          <w:bCs/>
          <w:iCs/>
          <w:sz w:val="24"/>
          <w:szCs w:val="24"/>
          <w:lang w:eastAsia="en-US"/>
        </w:rPr>
        <w:t>: +1 646 675 3286</w:t>
      </w:r>
    </w:p>
    <w:p w14:paraId="41A2272B" w14:textId="77777777" w:rsidR="00B844D3" w:rsidRPr="00B844D3" w:rsidRDefault="00B844D3" w:rsidP="00B844D3">
      <w:pPr>
        <w:spacing w:after="0" w:line="240" w:lineRule="auto"/>
        <w:rPr>
          <w:rFonts w:eastAsiaTheme="minorHAnsi"/>
          <w:sz w:val="24"/>
          <w:szCs w:val="24"/>
          <w:lang w:eastAsia="en-US"/>
        </w:rPr>
      </w:pPr>
      <w:r w:rsidRPr="00B844D3">
        <w:rPr>
          <w:rFonts w:eastAsia="Times New Roman" w:cstheme="minorHAnsi"/>
          <w:b/>
          <w:bCs/>
          <w:iCs/>
          <w:sz w:val="24"/>
          <w:szCs w:val="24"/>
          <w:lang w:eastAsia="en-US"/>
        </w:rPr>
        <w:t xml:space="preserve">International </w:t>
      </w:r>
      <w:proofErr w:type="spellStart"/>
      <w:r w:rsidRPr="00B844D3">
        <w:rPr>
          <w:rFonts w:eastAsia="Times New Roman" w:cstheme="minorHAnsi"/>
          <w:b/>
          <w:bCs/>
          <w:iCs/>
          <w:sz w:val="24"/>
          <w:szCs w:val="24"/>
          <w:lang w:eastAsia="en-US"/>
        </w:rPr>
        <w:t>Labour</w:t>
      </w:r>
      <w:proofErr w:type="spellEnd"/>
      <w:r w:rsidRPr="00B844D3">
        <w:rPr>
          <w:rFonts w:eastAsia="Times New Roman" w:cstheme="minorHAnsi"/>
          <w:b/>
          <w:bCs/>
          <w:iCs/>
          <w:sz w:val="24"/>
          <w:szCs w:val="24"/>
          <w:lang w:eastAsia="en-US"/>
        </w:rPr>
        <w:t xml:space="preserve"> Organization: Amber Barth, email: </w:t>
      </w:r>
      <w:hyperlink r:id="rId13" w:history="1">
        <w:r w:rsidRPr="00B844D3">
          <w:rPr>
            <w:rFonts w:eastAsia="Times New Roman" w:cstheme="minorHAnsi"/>
            <w:b/>
            <w:bCs/>
            <w:iCs/>
            <w:color w:val="0000FF"/>
            <w:sz w:val="24"/>
            <w:szCs w:val="24"/>
            <w:u w:val="single"/>
            <w:lang w:eastAsia="en-US"/>
          </w:rPr>
          <w:t>barth@ilo.org</w:t>
        </w:r>
      </w:hyperlink>
      <w:r w:rsidRPr="00B844D3">
        <w:rPr>
          <w:rFonts w:eastAsia="Times New Roman" w:cstheme="minorHAnsi"/>
          <w:b/>
          <w:bCs/>
          <w:iCs/>
          <w:sz w:val="24"/>
          <w:szCs w:val="24"/>
          <w:lang w:eastAsia="en-US"/>
        </w:rPr>
        <w:t xml:space="preserve">, </w:t>
      </w:r>
      <w:proofErr w:type="spellStart"/>
      <w:r w:rsidRPr="00B844D3">
        <w:rPr>
          <w:rFonts w:eastAsia="Times New Roman" w:cstheme="minorHAnsi"/>
          <w:b/>
          <w:bCs/>
          <w:iCs/>
          <w:sz w:val="24"/>
          <w:szCs w:val="24"/>
          <w:lang w:eastAsia="en-US"/>
        </w:rPr>
        <w:t>tel</w:t>
      </w:r>
      <w:proofErr w:type="spellEnd"/>
      <w:r w:rsidRPr="00B844D3">
        <w:rPr>
          <w:rFonts w:eastAsia="Times New Roman" w:cstheme="minorHAnsi"/>
          <w:b/>
          <w:bCs/>
          <w:iCs/>
          <w:sz w:val="24"/>
          <w:szCs w:val="24"/>
          <w:lang w:eastAsia="en-US"/>
        </w:rPr>
        <w:t>: +1 212 697 0150</w:t>
      </w:r>
    </w:p>
    <w:p w14:paraId="061A2756" w14:textId="77777777" w:rsidR="00B844D3" w:rsidRDefault="00B844D3"/>
    <w:sectPr w:rsidR="00B844D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99D0D" w14:textId="77777777" w:rsidR="0063135E" w:rsidRDefault="0063135E" w:rsidP="00087FFE">
      <w:pPr>
        <w:spacing w:after="0" w:line="240" w:lineRule="auto"/>
      </w:pPr>
      <w:r>
        <w:separator/>
      </w:r>
    </w:p>
  </w:endnote>
  <w:endnote w:type="continuationSeparator" w:id="0">
    <w:p w14:paraId="3BDB14CE" w14:textId="77777777" w:rsidR="0063135E" w:rsidRDefault="0063135E" w:rsidP="0008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03F8" w14:textId="77777777" w:rsidR="00B60FE8" w:rsidRDefault="00B60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8035" w14:textId="77777777" w:rsidR="00B60FE8" w:rsidRDefault="00B60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11E3" w14:textId="77777777" w:rsidR="00B60FE8" w:rsidRDefault="00B6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F36A" w14:textId="77777777" w:rsidR="0063135E" w:rsidRDefault="0063135E" w:rsidP="00087FFE">
      <w:pPr>
        <w:spacing w:after="0" w:line="240" w:lineRule="auto"/>
      </w:pPr>
      <w:r>
        <w:separator/>
      </w:r>
    </w:p>
  </w:footnote>
  <w:footnote w:type="continuationSeparator" w:id="0">
    <w:p w14:paraId="1E95A199" w14:textId="77777777" w:rsidR="0063135E" w:rsidRDefault="0063135E" w:rsidP="00087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9B45" w14:textId="4D950FAC" w:rsidR="00B60FE8" w:rsidRDefault="0063135E">
    <w:pPr>
      <w:pStyle w:val="Header"/>
    </w:pPr>
    <w:r>
      <w:rPr>
        <w:noProof/>
      </w:rPr>
      <w:pict w14:anchorId="6A871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108578" o:spid="_x0000_s2051" type="#_x0000_t136" alt="" style="position:absolute;margin-left:0;margin-top:0;width:530.25pt;height:106.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MBARGO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1893" w14:textId="2C167F55" w:rsidR="00B60FE8" w:rsidRDefault="0063135E">
    <w:pPr>
      <w:pStyle w:val="Header"/>
    </w:pPr>
    <w:r>
      <w:rPr>
        <w:noProof/>
      </w:rPr>
      <w:pict w14:anchorId="761FA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108579" o:spid="_x0000_s2050" type="#_x0000_t136" alt="" style="position:absolute;margin-left:0;margin-top:0;width:530.25pt;height:106.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MBARGO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95BB" w14:textId="0E64E8C6" w:rsidR="00B60FE8" w:rsidRDefault="0063135E">
    <w:pPr>
      <w:pStyle w:val="Header"/>
    </w:pPr>
    <w:r>
      <w:rPr>
        <w:noProof/>
      </w:rPr>
      <w:pict w14:anchorId="5042B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108577" o:spid="_x0000_s2049" type="#_x0000_t136" alt="" style="position:absolute;margin-left:0;margin-top:0;width:530.25pt;height:106.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MBARGO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3D63"/>
    <w:multiLevelType w:val="hybridMultilevel"/>
    <w:tmpl w:val="876C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93ECF"/>
    <w:multiLevelType w:val="hybridMultilevel"/>
    <w:tmpl w:val="12D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12B8F"/>
    <w:multiLevelType w:val="hybridMultilevel"/>
    <w:tmpl w:val="B3CC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D3"/>
    <w:rsid w:val="00087FFE"/>
    <w:rsid w:val="002F7BC0"/>
    <w:rsid w:val="003D4470"/>
    <w:rsid w:val="0063135E"/>
    <w:rsid w:val="00876467"/>
    <w:rsid w:val="009A2484"/>
    <w:rsid w:val="00B60FE8"/>
    <w:rsid w:val="00B844D3"/>
    <w:rsid w:val="00CF4329"/>
    <w:rsid w:val="00FE30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A16C7"/>
  <w15:chartTrackingRefBased/>
  <w15:docId w15:val="{B31E1B66-0B93-4738-90AE-C4510FDE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844D3"/>
    <w:pPr>
      <w:spacing w:line="240" w:lineRule="auto"/>
    </w:pPr>
    <w:rPr>
      <w:sz w:val="20"/>
      <w:szCs w:val="20"/>
    </w:rPr>
  </w:style>
  <w:style w:type="character" w:customStyle="1" w:styleId="CommentTextChar">
    <w:name w:val="Comment Text Char"/>
    <w:basedOn w:val="DefaultParagraphFont"/>
    <w:link w:val="CommentText"/>
    <w:uiPriority w:val="99"/>
    <w:semiHidden/>
    <w:rsid w:val="00B844D3"/>
    <w:rPr>
      <w:sz w:val="20"/>
      <w:szCs w:val="20"/>
    </w:rPr>
  </w:style>
  <w:style w:type="character" w:styleId="CommentReference">
    <w:name w:val="annotation reference"/>
    <w:basedOn w:val="DefaultParagraphFont"/>
    <w:unhideWhenUsed/>
    <w:rsid w:val="00B844D3"/>
    <w:rPr>
      <w:sz w:val="16"/>
      <w:szCs w:val="16"/>
    </w:rPr>
  </w:style>
  <w:style w:type="paragraph" w:styleId="Header">
    <w:name w:val="header"/>
    <w:basedOn w:val="Normal"/>
    <w:link w:val="HeaderChar"/>
    <w:uiPriority w:val="99"/>
    <w:unhideWhenUsed/>
    <w:rsid w:val="00087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FFE"/>
  </w:style>
  <w:style w:type="paragraph" w:styleId="Footer">
    <w:name w:val="footer"/>
    <w:basedOn w:val="Normal"/>
    <w:link w:val="FooterChar"/>
    <w:uiPriority w:val="99"/>
    <w:unhideWhenUsed/>
    <w:rsid w:val="0008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FFE"/>
  </w:style>
  <w:style w:type="character" w:styleId="Hyperlink">
    <w:name w:val="Hyperlink"/>
    <w:basedOn w:val="DefaultParagraphFont"/>
    <w:uiPriority w:val="99"/>
    <w:unhideWhenUsed/>
    <w:rsid w:val="00876467"/>
    <w:rPr>
      <w:color w:val="0563C1" w:themeColor="hyperlink"/>
      <w:u w:val="single"/>
    </w:rPr>
  </w:style>
  <w:style w:type="character" w:styleId="UnresolvedMention">
    <w:name w:val="Unresolved Mention"/>
    <w:basedOn w:val="DefaultParagraphFont"/>
    <w:uiPriority w:val="99"/>
    <w:semiHidden/>
    <w:unhideWhenUsed/>
    <w:rsid w:val="0087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rth@il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hepard@u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l/t-tLDLy737C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ebtv.un.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B6342097EE14D9775EFB88A10B1C5" ma:contentTypeVersion="13" ma:contentTypeDescription="Create a new document." ma:contentTypeScope="" ma:versionID="26ef2d440777f7679c28d036ed0672aa">
  <xsd:schema xmlns:xsd="http://www.w3.org/2001/XMLSchema" xmlns:xs="http://www.w3.org/2001/XMLSchema" xmlns:p="http://schemas.microsoft.com/office/2006/metadata/properties" xmlns:ns2="a9223ae9-0668-4b60-bdfe-183d08132367" xmlns:ns3="9148ab56-75f5-4245-8499-c58e06be0eff" targetNamespace="http://schemas.microsoft.com/office/2006/metadata/properties" ma:root="true" ma:fieldsID="e90c3a0474fc46660a0eed191cd924ac" ns2:_="" ns3:_="">
    <xsd:import namespace="a9223ae9-0668-4b60-bdfe-183d08132367"/>
    <xsd:import namespace="9148ab56-75f5-4245-8499-c58e06be0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23ae9-0668-4b60-bdfe-183d08132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8ab56-75f5-4245-8499-c58e06be0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9223ae9-0668-4b60-bdfe-183d08132367" xsi:nil="true"/>
  </documentManagement>
</p:properties>
</file>

<file path=customXml/itemProps1.xml><?xml version="1.0" encoding="utf-8"?>
<ds:datastoreItem xmlns:ds="http://schemas.openxmlformats.org/officeDocument/2006/customXml" ds:itemID="{7CDA2491-20DC-4188-B061-E6947841D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23ae9-0668-4b60-bdfe-183d08132367"/>
    <ds:schemaRef ds:uri="9148ab56-75f5-4245-8499-c58e06be0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CA113-7B70-472F-B499-966C7591E554}">
  <ds:schemaRefs>
    <ds:schemaRef ds:uri="http://schemas.microsoft.com/sharepoint/v3/contenttype/forms"/>
  </ds:schemaRefs>
</ds:datastoreItem>
</file>

<file path=customXml/itemProps3.xml><?xml version="1.0" encoding="utf-8"?>
<ds:datastoreItem xmlns:ds="http://schemas.openxmlformats.org/officeDocument/2006/customXml" ds:itemID="{7D943308-97CC-4390-93AD-A43F8D880941}">
  <ds:schemaRefs>
    <ds:schemaRef ds:uri="http://schemas.microsoft.com/office/2006/metadata/properties"/>
    <ds:schemaRef ds:uri="http://schemas.microsoft.com/office/infopath/2007/PartnerControls"/>
    <ds:schemaRef ds:uri="a9223ae9-0668-4b60-bdfe-183d0813236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Rachael Powell</dc:creator>
  <cp:keywords/>
  <dc:description/>
  <cp:lastModifiedBy>Florencia Soto Nino-Martinez</cp:lastModifiedBy>
  <cp:revision>4</cp:revision>
  <dcterms:created xsi:type="dcterms:W3CDTF">2021-09-28T01:58:00Z</dcterms:created>
  <dcterms:modified xsi:type="dcterms:W3CDTF">2021-09-28T02:15:00Z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0x010100FFAB6342097EE14D9775EFB88A10B1C5</vt:lpwstr>
  </property>
</Properties>
</file>